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20" w:rsidRPr="00DE4253" w:rsidRDefault="00B13920" w:rsidP="00B13920">
      <w:pPr>
        <w:pStyle w:val="21"/>
        <w:shd w:val="clear" w:color="auto" w:fill="auto"/>
        <w:spacing w:after="0" w:line="240" w:lineRule="auto"/>
        <w:ind w:firstLine="5529"/>
        <w:jc w:val="left"/>
      </w:pPr>
      <w:r>
        <w:t>Приложение № 1</w:t>
      </w:r>
    </w:p>
    <w:p w:rsidR="00B13920" w:rsidRDefault="00B13920" w:rsidP="00B13920">
      <w:pPr>
        <w:pStyle w:val="21"/>
        <w:shd w:val="clear" w:color="auto" w:fill="auto"/>
        <w:spacing w:after="0" w:line="240" w:lineRule="auto"/>
        <w:ind w:left="4820" w:firstLine="0"/>
      </w:pPr>
    </w:p>
    <w:p w:rsidR="00B13920" w:rsidRDefault="00B13920" w:rsidP="00B13920">
      <w:pPr>
        <w:pStyle w:val="21"/>
        <w:shd w:val="clear" w:color="auto" w:fill="auto"/>
        <w:spacing w:after="0" w:line="240" w:lineRule="auto"/>
        <w:ind w:left="5529" w:firstLine="0"/>
        <w:jc w:val="left"/>
      </w:pPr>
      <w:r>
        <w:t>УТВЕРЖДЕН</w:t>
      </w:r>
    </w:p>
    <w:p w:rsidR="00B13920" w:rsidRDefault="00B13920" w:rsidP="00B13920">
      <w:pPr>
        <w:pStyle w:val="21"/>
        <w:shd w:val="clear" w:color="auto" w:fill="auto"/>
        <w:tabs>
          <w:tab w:val="left" w:pos="8220"/>
        </w:tabs>
        <w:spacing w:after="0" w:line="240" w:lineRule="auto"/>
        <w:ind w:left="5529" w:right="-7" w:firstLine="0"/>
        <w:jc w:val="left"/>
      </w:pPr>
      <w:r>
        <w:t>постановлением администрации           муниципального образования                Тимашевский район</w:t>
      </w:r>
    </w:p>
    <w:p w:rsidR="00B13920" w:rsidRDefault="00B13920" w:rsidP="00B13920">
      <w:pPr>
        <w:pStyle w:val="21"/>
        <w:shd w:val="clear" w:color="auto" w:fill="auto"/>
        <w:tabs>
          <w:tab w:val="left" w:pos="8220"/>
        </w:tabs>
        <w:spacing w:after="0" w:line="240" w:lineRule="auto"/>
        <w:ind w:left="5529" w:right="-7" w:firstLine="0"/>
        <w:jc w:val="left"/>
      </w:pPr>
      <w:r>
        <w:t>от _____________ № ________</w:t>
      </w:r>
    </w:p>
    <w:p w:rsidR="00B13920" w:rsidRDefault="00B13920" w:rsidP="00B13920">
      <w:pPr>
        <w:spacing w:after="0" w:line="240" w:lineRule="auto"/>
        <w:ind w:left="5529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3920" w:rsidRPr="009A3D91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3920" w:rsidRPr="008B612D" w:rsidRDefault="00B13920" w:rsidP="00B139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ПОРЯДОК </w:t>
      </w:r>
    </w:p>
    <w:p w:rsidR="00B13920" w:rsidRDefault="00B13920" w:rsidP="00B139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установления причин нарушения законодательства о </w:t>
      </w:r>
      <w:proofErr w:type="gramStart"/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градостроительной</w:t>
      </w:r>
      <w:proofErr w:type="gramEnd"/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13920" w:rsidRDefault="00B13920" w:rsidP="00B139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деятельности на территории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район</w:t>
      </w:r>
    </w:p>
    <w:p w:rsidR="00B13920" w:rsidRPr="009A3D91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13920" w:rsidRPr="008B612D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 Общие положения</w:t>
      </w:r>
    </w:p>
    <w:p w:rsidR="00B13920" w:rsidRPr="009A3D91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установления причин нарушения законодательства о градо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строительной деятельности на территории 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шевский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(далее - Порядок) разработан на основании главы 8 </w:t>
      </w:r>
      <w:proofErr w:type="spell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строительного кодекса Российской Федерации (далее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Градостроительный </w:t>
      </w:r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кодекс)</w:t>
      </w:r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определяет процедуру установления причин нарушения законод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</w:t>
      </w:r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градостроительной деятельности на территории муниципального 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Тимашевский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район, порядок образования и деятельности технич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ской комиссии и распространяется на случаи, предусмотренные частью 4 </w:t>
      </w:r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тьи 62 Градостроительного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кодекса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Установление причин нарушения законодательства о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строительной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осуществляется в целях: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устранения нарушений законодательства о градостроительной деятел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определения лиц, которым причинен вред в результате нарушения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 о градостроительной деятельности</w:t>
      </w:r>
      <w:r w:rsidR="0057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размеры причиненного вреда;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определения лиц, допустивших нарушения законодательства о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строительной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деятельности, и обстоятельств, указывающих на их виновность;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определения мероприятий по восстановлению благоприятных условий для жизнедеятельности граждан;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анализа установленных причин нарушения законодательства о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строительной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в целях разработки предложений для принятия мер по предупреждению подобных нарушений и совершенствованию действующих нормативных правовых актов.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Установление причин нарушения законодательства о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строительной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проводится независимо от источников </w:t>
      </w:r>
      <w:proofErr w:type="spell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рования</w:t>
      </w:r>
      <w:proofErr w:type="spell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строящихся или построенных объектов, форм собственности и ведо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ственной принадлежности объектов и участников строительства.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3920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3920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II. Порядок установления причин нарушения законодательства </w:t>
      </w:r>
    </w:p>
    <w:p w:rsidR="00B13920" w:rsidRPr="008B612D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градостроительной деятельности</w:t>
      </w:r>
    </w:p>
    <w:p w:rsidR="00B13920" w:rsidRPr="009A3D91" w:rsidRDefault="00B13920" w:rsidP="00B13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В случае причинения вреда жизни или здоровью физических лиц, имуществу физических или юридических лиц в результате нарушения закон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дательства о градостроительной деятельности в течение десяти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причинения такого вреда создается техническая комиссия для установления причин такого нарушения и определения лиц, допустивших такое нарушение.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Поводом для рассмотрения вопроса об образовании комиссии явл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полученные администрацией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Тимашевский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 (далее - Администрация):</w:t>
      </w:r>
    </w:p>
    <w:p w:rsidR="00B13920" w:rsidRPr="009A3D91" w:rsidRDefault="009B70A4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r w:rsidR="00B13920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физического и (или) юридического лица либо их представ</w:t>
      </w:r>
      <w:r w:rsidR="00B13920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13920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телей о причинении вреда, содержащее информацию о месте, времени, обсто</w:t>
      </w:r>
      <w:r w:rsidR="00B13920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13920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тельствах, при которых произошло нанесение вреда (ущерба), о создании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B13920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технической комиссии по расследованию данного случая;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извещение лица, осуществляющего строительство, о возникновении ав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рийной ситуации при строительстве, реконструкции, капитальном ремонте об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капитального строительства, повлекшей за собой причинение вреда;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государственных органов и (или) органов местного сам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управления, содержащие сведения о нарушении законодательства о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строительной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деятельности, повлекшем за собой причинение вреда;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нарушении законодательства о градостроительной деятельн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 повлекшем за собой причинение вреда, полученные из других источников.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Администрация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проверку информации и не позднее 10 дней со дня причинения вреда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проект распоряжения администрации о созд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технической комиссии по установлению причины нарушений законод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о градостроительной деятельности или об отсутствии основания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формирования.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Распоряжением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утверждается состав технической комиссии, устанавлива</w:t>
      </w:r>
      <w:r w:rsidR="009B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цель, срок работы технической комиссии. Срок р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 комиссии не должен превышать срока установления причин нарушений законодательства о градостроительной деятельности – два месяца. Техническая комиссия создается по каждому отдельному случаю.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</w:t>
      </w:r>
      <w:r w:rsidR="009B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принятия решения об отказе в создании технической комиссии явля</w:t>
      </w:r>
      <w:r w:rsidR="009B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тся: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выполнения работ по строительству, реконструкции, кап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тальному ремонту объекта капитального строительства;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вреда имуществу физического и (или) юридического лица;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незначительный размер вреда, причиненного имуществу физического или юридического лица, возмещенного с согласия этого лица до принятия решения о создании технической комиссии.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в создании технической комиссии может быть обжалован заявит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лем в судебном порядке.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2.5. По итогам деятельности технической комиссии в установленный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 о ее создании срок технической комиссией осуществляется подготовка заключения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(приложение), содержащего следующие выводы: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причинах нарушения законодательства, в результате которого был пр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чинен вред жизни или здоровью физических лиц, имуществу физических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юридических лиц, и его размерах;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обстоятельствах, указывающих на виновность лиц;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необходимых мерах по восстановлению благоприятных условий жизн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человека.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несогласия отдельных членов комиссии с общими выводами технической комиссии они обязаны представить председателю комиссии мот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вированное особое мнение в письменной форме, с учетом которого председат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лем комиссии принимается решение об окончании работы комиссии или пр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должении расследования причин допущенных нарушений.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 участвующие в расследовании причин нарушения законодательства о градостроительной деятельности в качестве наблюдателей, в случае несогл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сия с заключением технической комиссии могут оспорить его в судебном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технической комиссии, подписанное всеми членами технич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комиссии, подлежит утверждению председателем технической комиссии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опубликованию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 не более семи дней после его утверждения заключение техн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ческой комиссии направляется в органы государственного строительного надзора, другие государственные надзорные органы для решения вопроса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привлечении виновных лиц к ответственности в порядке, установленном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законом, а также лицу, осуществляющему строительство (реконструкцию, к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питальный ремонт) или эксплуатацию объекта, для устранения причин наруш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законодательства о градостроительной деятельности, повлекшего причин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вреда.</w:t>
      </w:r>
      <w:proofErr w:type="gramEnd"/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</w:t>
      </w:r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заключения технической комиссии и с учетом ее рек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мендаций лицо, осуществляющее строительство (реконструкцию, капитальный ремонт) или эксплуатацию объекта, на котором допущено нарушение законод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тельства о градостроительстве, в месячный срок разрабатывает конкретные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 по устранению допущенного нарушения и предотвращению </w:t>
      </w:r>
      <w:r w:rsidR="006F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подобных нарушений в дальнейшем, в тот же срок пред</w:t>
      </w:r>
      <w:bookmarkStart w:id="0" w:name="_GoBack"/>
      <w:bookmarkEnd w:id="0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ставляет </w:t>
      </w:r>
      <w:r w:rsidR="009B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об их разработке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Администрацию.</w:t>
      </w:r>
      <w:proofErr w:type="gramEnd"/>
    </w:p>
    <w:p w:rsidR="00B13920" w:rsidRPr="009A3D91" w:rsidRDefault="00B13920" w:rsidP="00B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Лицо, осуществляющее строительство объекта, не вправе приступать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работам по его дальнейшему строительству (реконструкции, капитальному ремонту) до полного устранения нарушений.</w:t>
      </w:r>
    </w:p>
    <w:p w:rsidR="00B13920" w:rsidRDefault="00B13920" w:rsidP="00B139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0A4" w:rsidRDefault="009B70A4" w:rsidP="00B139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66" w:type="dxa"/>
        <w:tblInd w:w="108" w:type="dxa"/>
        <w:tblLook w:val="04A0" w:firstRow="1" w:lastRow="0" w:firstColumn="1" w:lastColumn="0" w:noHBand="0" w:noVBand="1"/>
      </w:tblPr>
      <w:tblGrid>
        <w:gridCol w:w="9639"/>
        <w:gridCol w:w="4927"/>
      </w:tblGrid>
      <w:tr w:rsidR="00B13920" w:rsidRPr="00617D75" w:rsidTr="00D74BAF">
        <w:tc>
          <w:tcPr>
            <w:tcW w:w="9639" w:type="dxa"/>
            <w:shd w:val="clear" w:color="auto" w:fill="auto"/>
          </w:tcPr>
          <w:p w:rsidR="00B13920" w:rsidRDefault="00B13920" w:rsidP="00D74BA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главы</w:t>
            </w:r>
          </w:p>
          <w:p w:rsidR="00B13920" w:rsidRDefault="00B13920" w:rsidP="00D74BA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B13920" w:rsidRPr="00617D75" w:rsidRDefault="00B13920" w:rsidP="00D74BA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Тимашевский район                                                                          А.А.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Сивкович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B13920" w:rsidRPr="00617D75" w:rsidRDefault="00B13920" w:rsidP="00D74B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26F7C" w:rsidRPr="00B13920" w:rsidRDefault="00B26F7C">
      <w:pPr>
        <w:rPr>
          <w:rFonts w:ascii="Times New Roman" w:hAnsi="Times New Roman" w:cs="Times New Roman"/>
          <w:sz w:val="28"/>
          <w:szCs w:val="28"/>
        </w:rPr>
      </w:pPr>
    </w:p>
    <w:sectPr w:rsidR="00B26F7C" w:rsidRPr="00B13920" w:rsidSect="0064138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F5D" w:rsidRDefault="00120F5D" w:rsidP="005721AB">
      <w:pPr>
        <w:spacing w:after="0" w:line="240" w:lineRule="auto"/>
      </w:pPr>
      <w:r>
        <w:separator/>
      </w:r>
    </w:p>
  </w:endnote>
  <w:endnote w:type="continuationSeparator" w:id="0">
    <w:p w:rsidR="00120F5D" w:rsidRDefault="00120F5D" w:rsidP="00572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F5D" w:rsidRDefault="00120F5D" w:rsidP="005721AB">
      <w:pPr>
        <w:spacing w:after="0" w:line="240" w:lineRule="auto"/>
      </w:pPr>
      <w:r>
        <w:separator/>
      </w:r>
    </w:p>
  </w:footnote>
  <w:footnote w:type="continuationSeparator" w:id="0">
    <w:p w:rsidR="00120F5D" w:rsidRDefault="00120F5D" w:rsidP="00572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386398935"/>
      <w:docPartObj>
        <w:docPartGallery w:val="Page Numbers (Top of Page)"/>
        <w:docPartUnique/>
      </w:docPartObj>
    </w:sdtPr>
    <w:sdtEndPr/>
    <w:sdtContent>
      <w:p w:rsidR="005721AB" w:rsidRPr="005721AB" w:rsidRDefault="005721A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21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721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21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62D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721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721AB" w:rsidRDefault="005721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35"/>
    <w:rsid w:val="00120F5D"/>
    <w:rsid w:val="00550535"/>
    <w:rsid w:val="005721AB"/>
    <w:rsid w:val="0064138D"/>
    <w:rsid w:val="006F3F8D"/>
    <w:rsid w:val="009B70A4"/>
    <w:rsid w:val="00A162DD"/>
    <w:rsid w:val="00B13920"/>
    <w:rsid w:val="00B26F7C"/>
    <w:rsid w:val="00BF2300"/>
    <w:rsid w:val="00EE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B139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13920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7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1AB"/>
  </w:style>
  <w:style w:type="paragraph" w:styleId="a5">
    <w:name w:val="footer"/>
    <w:basedOn w:val="a"/>
    <w:link w:val="a6"/>
    <w:uiPriority w:val="99"/>
    <w:unhideWhenUsed/>
    <w:rsid w:val="0057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2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B139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13920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7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1AB"/>
  </w:style>
  <w:style w:type="paragraph" w:styleId="a5">
    <w:name w:val="footer"/>
    <w:basedOn w:val="a"/>
    <w:link w:val="a6"/>
    <w:uiPriority w:val="99"/>
    <w:unhideWhenUsed/>
    <w:rsid w:val="0057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2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1076</Words>
  <Characters>6136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2023-08-09T13:48:00Z</dcterms:created>
  <dcterms:modified xsi:type="dcterms:W3CDTF">2023-09-01T12:42:00Z</dcterms:modified>
</cp:coreProperties>
</file>